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6631" w14:textId="77777777" w:rsidR="00B928A7" w:rsidRPr="00B928A7" w:rsidRDefault="00B928A7" w:rsidP="00B928A7">
      <w:pPr>
        <w:spacing w:after="200" w:line="276" w:lineRule="auto"/>
        <w:rPr>
          <w:rFonts w:ascii="AngsanaUPC" w:eastAsia="Calibri" w:hAnsi="AngsanaUPC" w:cs="AngsanaUPC"/>
          <w:sz w:val="36"/>
          <w:szCs w:val="36"/>
        </w:rPr>
      </w:pPr>
      <w:r w:rsidRPr="00B928A7">
        <w:rPr>
          <w:rFonts w:ascii="AngsanaUPC" w:eastAsia="Calibri" w:hAnsi="AngsanaUPC" w:cs="AngsanaUPC"/>
          <w:sz w:val="36"/>
          <w:szCs w:val="36"/>
          <w:cs/>
        </w:rPr>
        <w:t xml:space="preserve">  </w:t>
      </w:r>
      <w:r w:rsidRPr="00B928A7">
        <w:rPr>
          <w:rFonts w:ascii="AngsanaUPC" w:eastAsia="Calibri" w:hAnsi="AngsanaUPC" w:cs="AngsanaUPC"/>
          <w:sz w:val="36"/>
          <w:szCs w:val="36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cs/>
        </w:rPr>
        <w:tab/>
        <w:t>บริษัท</w:t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 xml:space="preserve">                               </w:t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cs/>
        </w:rPr>
        <w:t xml:space="preserve"> จำกัด</w:t>
      </w:r>
    </w:p>
    <w:p w14:paraId="3C871E13" w14:textId="77777777" w:rsidR="00B928A7" w:rsidRPr="00B928A7" w:rsidRDefault="00B928A7" w:rsidP="00B928A7">
      <w:pPr>
        <w:spacing w:after="200" w:line="276" w:lineRule="auto"/>
        <w:ind w:left="3600" w:firstLine="720"/>
        <w:rPr>
          <w:rFonts w:ascii="AngsanaUPC" w:eastAsia="Calibri" w:hAnsi="AngsanaUPC" w:cs="AngsanaUPC"/>
          <w:sz w:val="36"/>
          <w:szCs w:val="36"/>
          <w:u w:val="single"/>
        </w:rPr>
      </w:pPr>
      <w:r w:rsidRPr="00B928A7">
        <w:rPr>
          <w:rFonts w:ascii="AngsanaUPC" w:eastAsia="Calibri" w:hAnsi="AngsanaUPC" w:cs="AngsanaUPC"/>
          <w:sz w:val="36"/>
          <w:szCs w:val="36"/>
          <w:cs/>
        </w:rPr>
        <w:t>วันที่</w:t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</w:p>
    <w:p w14:paraId="26998231" w14:textId="77777777" w:rsidR="00B928A7" w:rsidRPr="00B928A7" w:rsidRDefault="00B928A7" w:rsidP="00B928A7">
      <w:pPr>
        <w:spacing w:after="200" w:line="276" w:lineRule="auto"/>
        <w:rPr>
          <w:rFonts w:ascii="AngsanaUPC" w:eastAsia="Calibri" w:hAnsi="AngsanaUPC" w:cs="AngsanaUPC"/>
          <w:sz w:val="36"/>
          <w:szCs w:val="36"/>
          <w:u w:val="single"/>
        </w:rPr>
      </w:pPr>
      <w:r w:rsidRPr="00B928A7">
        <w:rPr>
          <w:rFonts w:ascii="AngsanaUPC" w:eastAsia="Calibri" w:hAnsi="AngsanaUPC" w:cs="AngsanaUPC"/>
          <w:sz w:val="36"/>
          <w:szCs w:val="36"/>
          <w:cs/>
        </w:rPr>
        <w:t xml:space="preserve">เรื่อง  ขอเชิญประชุมวิสามัญผู้ถือหุ้นประจำปี  ครั้งที่ </w:t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  <w:t>/</w:t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</w:p>
    <w:p w14:paraId="6A24499F" w14:textId="77777777" w:rsidR="00B928A7" w:rsidRPr="00B928A7" w:rsidRDefault="00B928A7" w:rsidP="00B928A7">
      <w:pPr>
        <w:spacing w:after="200" w:line="276" w:lineRule="auto"/>
        <w:rPr>
          <w:rFonts w:ascii="AngsanaUPC" w:eastAsia="Calibri" w:hAnsi="AngsanaUPC" w:cs="AngsanaUPC"/>
          <w:sz w:val="36"/>
          <w:szCs w:val="36"/>
        </w:rPr>
      </w:pPr>
      <w:r w:rsidRPr="00B928A7">
        <w:rPr>
          <w:rFonts w:ascii="AngsanaUPC" w:eastAsia="Calibri" w:hAnsi="AngsanaUPC" w:cs="AngsanaUPC"/>
          <w:sz w:val="36"/>
          <w:szCs w:val="36"/>
          <w:cs/>
        </w:rPr>
        <w:t>เรียน  ท่านผู้ถือหุ้นของบริษัท</w:t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 xml:space="preserve"> </w:t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cs/>
        </w:rPr>
        <w:t>จำกัด</w:t>
      </w:r>
    </w:p>
    <w:p w14:paraId="0D293EF8" w14:textId="77777777" w:rsidR="00B928A7" w:rsidRPr="00B928A7" w:rsidRDefault="00B928A7" w:rsidP="00B928A7">
      <w:pPr>
        <w:spacing w:after="200" w:line="276" w:lineRule="auto"/>
        <w:rPr>
          <w:rFonts w:ascii="AngsanaUPC" w:eastAsia="Calibri" w:hAnsi="AngsanaUPC" w:cs="AngsanaUPC"/>
          <w:sz w:val="36"/>
          <w:szCs w:val="36"/>
          <w:u w:val="single"/>
        </w:rPr>
      </w:pPr>
      <w:r w:rsidRPr="00B928A7">
        <w:rPr>
          <w:rFonts w:ascii="AngsanaUPC" w:eastAsia="Calibri" w:hAnsi="AngsanaUPC" w:cs="AngsanaUPC"/>
          <w:sz w:val="36"/>
          <w:szCs w:val="36"/>
          <w:cs/>
        </w:rPr>
        <w:tab/>
        <w:t xml:space="preserve">ด้วย  คณะกรรมการของบริษัทมีมติให้เรียกประชุมวิสามัญผู้ถือหุ้น  ครั้งที่ </w:t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  <w:t>/</w:t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</w:p>
    <w:p w14:paraId="02615A48" w14:textId="77777777" w:rsidR="00B928A7" w:rsidRPr="00B928A7" w:rsidRDefault="00B928A7" w:rsidP="00B928A7">
      <w:pPr>
        <w:spacing w:after="200" w:line="276" w:lineRule="auto"/>
        <w:rPr>
          <w:rFonts w:ascii="AngsanaUPC" w:eastAsia="Calibri" w:hAnsi="AngsanaUPC" w:cs="AngsanaUPC"/>
          <w:sz w:val="36"/>
          <w:szCs w:val="36"/>
        </w:rPr>
      </w:pPr>
      <w:r w:rsidRPr="00B928A7">
        <w:rPr>
          <w:rFonts w:ascii="AngsanaUPC" w:eastAsia="Calibri" w:hAnsi="AngsanaUPC" w:cs="AngsanaUPC"/>
          <w:sz w:val="36"/>
          <w:szCs w:val="36"/>
          <w:cs/>
        </w:rPr>
        <w:t>ในวันที่</w:t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cs/>
        </w:rPr>
        <w:t xml:space="preserve">  เวลา </w:t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cs/>
        </w:rPr>
        <w:t xml:space="preserve"> น.  ณ  สำนักงานของบริษัทเลขที่ </w:t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cs/>
        </w:rPr>
        <w:t xml:space="preserve"> เพื่อพิจารณาเรื่องต่าง ๆ  ตามระเบียบวาระดังต่อไปนี้</w:t>
      </w:r>
    </w:p>
    <w:p w14:paraId="6BD139BF" w14:textId="13668908" w:rsidR="00B928A7" w:rsidRPr="00B928A7" w:rsidRDefault="00B928A7" w:rsidP="00B928A7">
      <w:pPr>
        <w:autoSpaceDE w:val="0"/>
        <w:autoSpaceDN w:val="0"/>
        <w:adjustRightInd w:val="0"/>
        <w:ind w:firstLine="720"/>
        <w:rPr>
          <w:rFonts w:ascii="AngsanaUPC" w:hAnsi="AngsanaUPC" w:cs="AngsanaUPC"/>
          <w:color w:val="000000"/>
          <w:sz w:val="36"/>
          <w:szCs w:val="36"/>
          <w:cs/>
        </w:rPr>
      </w:pPr>
      <w:r w:rsidRPr="00B928A7">
        <w:rPr>
          <w:rFonts w:ascii="AngsanaUPC" w:hAnsi="AngsanaUPC" w:cs="AngsanaUPC"/>
          <w:sz w:val="36"/>
          <w:szCs w:val="36"/>
          <w:cs/>
        </w:rPr>
        <w:t xml:space="preserve">     </w:t>
      </w:r>
      <w:r w:rsidRPr="00B928A7">
        <w:rPr>
          <w:rFonts w:ascii="AngsanaUPC" w:hAnsi="AngsanaUPC" w:cs="AngsanaUPC"/>
          <w:sz w:val="36"/>
          <w:szCs w:val="36"/>
          <w:cs/>
        </w:rPr>
        <w:tab/>
      </w:r>
      <w:r w:rsidRPr="00B928A7">
        <w:rPr>
          <w:rFonts w:ascii="AngsanaUPC" w:hAnsi="AngsanaUPC" w:cs="AngsanaUPC"/>
          <w:color w:val="000000"/>
          <w:sz w:val="36"/>
          <w:szCs w:val="36"/>
          <w:cs/>
        </w:rPr>
        <w:t>วาระที่</w:t>
      </w:r>
      <w:r w:rsidRPr="00B928A7">
        <w:rPr>
          <w:rFonts w:ascii="AngsanaUPC" w:hAnsi="AngsanaUPC" w:cs="AngsanaUPC"/>
          <w:color w:val="000000"/>
          <w:sz w:val="36"/>
          <w:szCs w:val="36"/>
        </w:rPr>
        <w:t xml:space="preserve"> 1 </w:t>
      </w:r>
      <w:r w:rsidRPr="00B928A7">
        <w:rPr>
          <w:rFonts w:ascii="AngsanaUPC" w:hAnsi="AngsanaUPC" w:cs="AngsanaUPC"/>
          <w:color w:val="000000"/>
          <w:sz w:val="36"/>
          <w:szCs w:val="36"/>
        </w:rPr>
        <w:tab/>
      </w:r>
      <w:r w:rsidR="00BE3630">
        <w:rPr>
          <w:rFonts w:ascii="AngsanaUPC" w:hAnsi="AngsanaUPC" w:cs="AngsanaUPC" w:hint="cs"/>
          <w:color w:val="000000"/>
          <w:sz w:val="36"/>
          <w:szCs w:val="36"/>
          <w:cs/>
        </w:rPr>
        <w:t>พิจารณาแก้ไขเพิ่มเติม</w:t>
      </w:r>
      <w:r w:rsidR="00FD5FBF">
        <w:rPr>
          <w:rFonts w:ascii="AngsanaUPC" w:hAnsi="AngsanaUPC" w:cs="AngsanaUPC" w:hint="cs"/>
          <w:color w:val="000000"/>
          <w:sz w:val="36"/>
          <w:szCs w:val="36"/>
          <w:cs/>
        </w:rPr>
        <w:t>วัตถุประสงค์ของบริษัท</w:t>
      </w:r>
    </w:p>
    <w:p w14:paraId="774ED95B" w14:textId="0306F52F" w:rsidR="00BE3630" w:rsidRDefault="00B928A7" w:rsidP="00BE3630">
      <w:pPr>
        <w:autoSpaceDE w:val="0"/>
        <w:autoSpaceDN w:val="0"/>
        <w:adjustRightInd w:val="0"/>
        <w:ind w:left="720" w:firstLine="720"/>
        <w:rPr>
          <w:rFonts w:ascii="AngsanaUPC" w:hAnsi="AngsanaUPC" w:cs="AngsanaUPC"/>
          <w:color w:val="000000"/>
          <w:sz w:val="36"/>
          <w:szCs w:val="36"/>
        </w:rPr>
      </w:pPr>
      <w:r w:rsidRPr="00B928A7">
        <w:rPr>
          <w:rFonts w:ascii="AngsanaUPC" w:hAnsi="AngsanaUPC" w:cs="AngsanaUPC"/>
          <w:color w:val="000000"/>
          <w:sz w:val="36"/>
          <w:szCs w:val="36"/>
          <w:cs/>
        </w:rPr>
        <w:t>วาระที่</w:t>
      </w:r>
      <w:r w:rsidRPr="00B928A7">
        <w:rPr>
          <w:rFonts w:ascii="AngsanaUPC" w:hAnsi="AngsanaUPC" w:cs="AngsanaUPC"/>
          <w:color w:val="000000"/>
          <w:sz w:val="36"/>
          <w:szCs w:val="36"/>
        </w:rPr>
        <w:t xml:space="preserve"> 2 </w:t>
      </w:r>
      <w:r w:rsidRPr="00B928A7">
        <w:rPr>
          <w:rFonts w:ascii="AngsanaUPC" w:hAnsi="AngsanaUPC" w:cs="AngsanaUPC"/>
          <w:color w:val="000000"/>
          <w:sz w:val="36"/>
          <w:szCs w:val="36"/>
          <w:cs/>
        </w:rPr>
        <w:tab/>
      </w:r>
      <w:r w:rsidR="00BE3630">
        <w:rPr>
          <w:rFonts w:ascii="AngsanaUPC" w:hAnsi="AngsanaUPC" w:cs="AngsanaUPC" w:hint="cs"/>
          <w:color w:val="000000"/>
          <w:sz w:val="36"/>
          <w:szCs w:val="36"/>
          <w:cs/>
        </w:rPr>
        <w:t>พิจารณาแก้ไข</w:t>
      </w:r>
      <w:r w:rsidR="00FD5FBF">
        <w:rPr>
          <w:rFonts w:ascii="AngsanaUPC" w:hAnsi="AngsanaUPC" w:cs="AngsanaUPC" w:hint="cs"/>
          <w:color w:val="000000"/>
          <w:sz w:val="36"/>
          <w:szCs w:val="36"/>
          <w:cs/>
        </w:rPr>
        <w:t>เพิ่มเติมหนังสือบริคณห์สนธิ ข้อ 3 ดังนี้</w:t>
      </w:r>
    </w:p>
    <w:p w14:paraId="3CF8BA61" w14:textId="0D715D07" w:rsidR="00FD5FBF" w:rsidRPr="00B928A7" w:rsidRDefault="00FD5FBF" w:rsidP="00FD5FBF">
      <w:pPr>
        <w:autoSpaceDE w:val="0"/>
        <w:autoSpaceDN w:val="0"/>
        <w:adjustRightInd w:val="0"/>
        <w:ind w:left="720" w:right="-279" w:firstLine="720"/>
        <w:rPr>
          <w:rFonts w:ascii="AngsanaUPC" w:hAnsi="AngsanaUPC" w:cs="AngsanaUPC"/>
          <w:color w:val="000000"/>
          <w:sz w:val="36"/>
          <w:szCs w:val="36"/>
          <w:cs/>
        </w:rPr>
      </w:pPr>
      <w:r>
        <w:rPr>
          <w:rFonts w:ascii="AngsanaUPC" w:hAnsi="AngsanaUPC" w:cs="AngsanaUPC" w:hint="cs"/>
          <w:color w:val="000000"/>
          <w:sz w:val="36"/>
          <w:szCs w:val="36"/>
          <w:cs/>
        </w:rPr>
        <w:t>“ข้อ 3 วัตถุประสงค์ทั้งหลายของบริษัทมี .... ข้อ ดังปรากฎในแบบ ว.ที่แนบ”</w:t>
      </w:r>
    </w:p>
    <w:p w14:paraId="79B07D6E" w14:textId="26F55E0A" w:rsidR="00B928A7" w:rsidRPr="00B928A7" w:rsidRDefault="00B928A7" w:rsidP="00B928A7">
      <w:pPr>
        <w:autoSpaceDE w:val="0"/>
        <w:autoSpaceDN w:val="0"/>
        <w:adjustRightInd w:val="0"/>
        <w:ind w:left="720" w:firstLine="720"/>
        <w:rPr>
          <w:rFonts w:ascii="AngsanaUPC" w:hAnsi="AngsanaUPC" w:cs="AngsanaUPC"/>
          <w:color w:val="000000"/>
          <w:sz w:val="36"/>
          <w:szCs w:val="36"/>
        </w:rPr>
      </w:pPr>
      <w:r w:rsidRPr="00B928A7">
        <w:rPr>
          <w:rFonts w:ascii="AngsanaUPC" w:hAnsi="AngsanaUPC" w:cs="AngsanaUPC"/>
          <w:color w:val="000000"/>
          <w:sz w:val="36"/>
          <w:szCs w:val="36"/>
          <w:cs/>
        </w:rPr>
        <w:t>วาระที่</w:t>
      </w:r>
      <w:r w:rsidRPr="00B928A7">
        <w:rPr>
          <w:rFonts w:ascii="AngsanaUPC" w:hAnsi="AngsanaUPC" w:cs="AngsanaUPC"/>
          <w:color w:val="000000"/>
          <w:sz w:val="36"/>
          <w:szCs w:val="36"/>
        </w:rPr>
        <w:t xml:space="preserve"> 3</w:t>
      </w:r>
      <w:r w:rsidRPr="00B928A7">
        <w:rPr>
          <w:rFonts w:ascii="AngsanaUPC" w:hAnsi="AngsanaUPC" w:cs="AngsanaUPC"/>
          <w:color w:val="000000"/>
          <w:sz w:val="36"/>
          <w:szCs w:val="36"/>
        </w:rPr>
        <w:tab/>
      </w:r>
      <w:r w:rsidRPr="00B928A7">
        <w:rPr>
          <w:rFonts w:ascii="AngsanaUPC" w:hAnsi="AngsanaUPC" w:cs="AngsanaUPC"/>
          <w:color w:val="000000"/>
          <w:sz w:val="36"/>
          <w:szCs w:val="36"/>
          <w:cs/>
        </w:rPr>
        <w:t>พิจารณาเรื่องอื่น ๆ (ถ้ามี)</w:t>
      </w:r>
    </w:p>
    <w:p w14:paraId="02C8EF35" w14:textId="77777777" w:rsidR="00B928A7" w:rsidRPr="00B928A7" w:rsidRDefault="00B928A7" w:rsidP="00B928A7">
      <w:pPr>
        <w:autoSpaceDE w:val="0"/>
        <w:autoSpaceDN w:val="0"/>
        <w:adjustRightInd w:val="0"/>
        <w:rPr>
          <w:rFonts w:ascii="AngsanaUPC" w:hAnsi="AngsanaUPC" w:cs="AngsanaUPC"/>
          <w:color w:val="000000"/>
          <w:sz w:val="36"/>
          <w:szCs w:val="36"/>
        </w:rPr>
      </w:pPr>
    </w:p>
    <w:p w14:paraId="718D7CAC" w14:textId="5BFF354F" w:rsidR="00B928A7" w:rsidRPr="00B928A7" w:rsidRDefault="00B928A7" w:rsidP="00B928A7">
      <w:pPr>
        <w:autoSpaceDE w:val="0"/>
        <w:autoSpaceDN w:val="0"/>
        <w:adjustRightInd w:val="0"/>
        <w:ind w:firstLine="720"/>
        <w:rPr>
          <w:rFonts w:ascii="AngsanaUPC" w:hAnsi="AngsanaUPC" w:cs="AngsanaUPC"/>
          <w:color w:val="000000"/>
          <w:sz w:val="36"/>
          <w:szCs w:val="36"/>
        </w:rPr>
      </w:pPr>
      <w:r w:rsidRPr="00B928A7">
        <w:rPr>
          <w:rFonts w:ascii="AngsanaUPC" w:hAnsi="AngsanaUPC" w:cs="AngsanaUPC"/>
          <w:color w:val="000000"/>
          <w:sz w:val="36"/>
          <w:szCs w:val="36"/>
          <w:cs/>
        </w:rPr>
        <w:t>ดังนั้น</w:t>
      </w:r>
      <w:r w:rsidRPr="00B928A7">
        <w:rPr>
          <w:rFonts w:ascii="AngsanaUPC" w:hAnsi="AngsanaUPC" w:cs="AngsanaUPC"/>
          <w:color w:val="000000"/>
          <w:sz w:val="36"/>
          <w:szCs w:val="36"/>
        </w:rPr>
        <w:t xml:space="preserve"> </w:t>
      </w:r>
      <w:r w:rsidRPr="00B928A7">
        <w:rPr>
          <w:rFonts w:ascii="AngsanaUPC" w:hAnsi="AngsanaUPC" w:cs="AngsanaUPC"/>
          <w:color w:val="000000"/>
          <w:sz w:val="36"/>
          <w:szCs w:val="36"/>
          <w:cs/>
        </w:rPr>
        <w:t>จึงขอเรียนเชิญท่านผู้ถือหุ้นไปประชุมตามวัน</w:t>
      </w:r>
      <w:r w:rsidRPr="00B928A7">
        <w:rPr>
          <w:rFonts w:ascii="AngsanaUPC" w:hAnsi="AngsanaUPC" w:cs="AngsanaUPC"/>
          <w:color w:val="000000"/>
          <w:sz w:val="36"/>
          <w:szCs w:val="36"/>
        </w:rPr>
        <w:t xml:space="preserve"> </w:t>
      </w:r>
      <w:r w:rsidRPr="00B928A7">
        <w:rPr>
          <w:rFonts w:ascii="AngsanaUPC" w:hAnsi="AngsanaUPC" w:cs="AngsanaUPC"/>
          <w:color w:val="000000"/>
          <w:sz w:val="36"/>
          <w:szCs w:val="36"/>
          <w:cs/>
        </w:rPr>
        <w:t>เวลา</w:t>
      </w:r>
      <w:r w:rsidRPr="00B928A7">
        <w:rPr>
          <w:rFonts w:ascii="AngsanaUPC" w:hAnsi="AngsanaUPC" w:cs="AngsanaUPC"/>
          <w:color w:val="000000"/>
          <w:sz w:val="36"/>
          <w:szCs w:val="36"/>
        </w:rPr>
        <w:t xml:space="preserve"> </w:t>
      </w:r>
      <w:r w:rsidRPr="00B928A7">
        <w:rPr>
          <w:rFonts w:ascii="AngsanaUPC" w:hAnsi="AngsanaUPC" w:cs="AngsanaUPC"/>
          <w:color w:val="000000"/>
          <w:sz w:val="36"/>
          <w:szCs w:val="36"/>
          <w:cs/>
        </w:rPr>
        <w:t>และสถานที่ดังกล่าวข้างต้นโดยพร้อมเพ</w:t>
      </w:r>
      <w:r w:rsidR="00E17763">
        <w:rPr>
          <w:rFonts w:ascii="AngsanaUPC" w:hAnsi="AngsanaUPC" w:cs="AngsanaUPC" w:hint="cs"/>
          <w:color w:val="000000"/>
          <w:sz w:val="36"/>
          <w:szCs w:val="36"/>
          <w:cs/>
        </w:rPr>
        <w:t>รีย</w:t>
      </w:r>
      <w:r w:rsidRPr="00B928A7">
        <w:rPr>
          <w:rFonts w:ascii="AngsanaUPC" w:hAnsi="AngsanaUPC" w:cs="AngsanaUPC"/>
          <w:color w:val="000000"/>
          <w:sz w:val="36"/>
          <w:szCs w:val="36"/>
          <w:cs/>
        </w:rPr>
        <w:t>งกันด้วย</w:t>
      </w:r>
      <w:r w:rsidRPr="00B928A7">
        <w:rPr>
          <w:rFonts w:ascii="AngsanaUPC" w:hAnsi="AngsanaUPC" w:cs="AngsanaUPC"/>
          <w:color w:val="000000"/>
          <w:sz w:val="36"/>
          <w:szCs w:val="36"/>
        </w:rPr>
        <w:t xml:space="preserve"> </w:t>
      </w:r>
      <w:r w:rsidRPr="00B928A7">
        <w:rPr>
          <w:rFonts w:ascii="AngsanaUPC" w:hAnsi="AngsanaUPC" w:cs="AngsanaUPC"/>
          <w:color w:val="000000"/>
          <w:sz w:val="36"/>
          <w:szCs w:val="36"/>
          <w:cs/>
        </w:rPr>
        <w:t>จักขอบคุณอย่างยิ่ง</w:t>
      </w:r>
      <w:r w:rsidRPr="00B928A7">
        <w:rPr>
          <w:rFonts w:ascii="AngsanaUPC" w:hAnsi="AngsanaUPC" w:cs="AngsanaUPC"/>
          <w:color w:val="000000"/>
          <w:sz w:val="36"/>
          <w:szCs w:val="36"/>
        </w:rPr>
        <w:t xml:space="preserve"> </w:t>
      </w:r>
    </w:p>
    <w:p w14:paraId="5BF4CA12" w14:textId="77777777" w:rsidR="00B928A7" w:rsidRPr="00B928A7" w:rsidRDefault="00B928A7" w:rsidP="00B928A7">
      <w:pPr>
        <w:autoSpaceDE w:val="0"/>
        <w:autoSpaceDN w:val="0"/>
        <w:adjustRightInd w:val="0"/>
        <w:ind w:left="3600" w:firstLine="720"/>
        <w:rPr>
          <w:rFonts w:ascii="AngsanaUPC" w:hAnsi="AngsanaUPC" w:cs="AngsanaUPC"/>
          <w:color w:val="000000"/>
          <w:sz w:val="36"/>
          <w:szCs w:val="36"/>
        </w:rPr>
      </w:pPr>
    </w:p>
    <w:p w14:paraId="58F9018F" w14:textId="77777777" w:rsidR="00B928A7" w:rsidRPr="00B928A7" w:rsidRDefault="00B928A7" w:rsidP="00B928A7">
      <w:pPr>
        <w:autoSpaceDE w:val="0"/>
        <w:autoSpaceDN w:val="0"/>
        <w:adjustRightInd w:val="0"/>
        <w:ind w:left="5040" w:firstLine="720"/>
        <w:rPr>
          <w:rFonts w:ascii="AngsanaUPC" w:hAnsi="AngsanaUPC" w:cs="AngsanaUPC"/>
          <w:color w:val="000000"/>
          <w:sz w:val="36"/>
          <w:szCs w:val="36"/>
        </w:rPr>
      </w:pPr>
      <w:r w:rsidRPr="00B928A7">
        <w:rPr>
          <w:rFonts w:ascii="AngsanaUPC" w:hAnsi="AngsanaUPC" w:cs="AngsanaUPC"/>
          <w:color w:val="000000"/>
          <w:sz w:val="36"/>
          <w:szCs w:val="36"/>
          <w:cs/>
        </w:rPr>
        <w:t xml:space="preserve">             ขอแสดงความนับถือ</w:t>
      </w:r>
      <w:r w:rsidRPr="00B928A7">
        <w:rPr>
          <w:rFonts w:ascii="AngsanaUPC" w:hAnsi="AngsanaUPC" w:cs="AngsanaUPC"/>
          <w:color w:val="000000"/>
          <w:sz w:val="36"/>
          <w:szCs w:val="36"/>
        </w:rPr>
        <w:t xml:space="preserve"> </w:t>
      </w:r>
    </w:p>
    <w:p w14:paraId="63BDAFCD" w14:textId="77777777" w:rsidR="00B928A7" w:rsidRPr="00B928A7" w:rsidRDefault="00B928A7" w:rsidP="00B928A7">
      <w:pPr>
        <w:autoSpaceDE w:val="0"/>
        <w:autoSpaceDN w:val="0"/>
        <w:adjustRightInd w:val="0"/>
        <w:ind w:left="4320" w:firstLine="720"/>
        <w:jc w:val="right"/>
        <w:rPr>
          <w:rFonts w:ascii="AngsanaUPC" w:hAnsi="AngsanaUPC" w:cs="AngsanaUPC"/>
          <w:color w:val="000000"/>
          <w:sz w:val="36"/>
          <w:szCs w:val="36"/>
        </w:rPr>
      </w:pPr>
      <w:r w:rsidRPr="00B928A7">
        <w:rPr>
          <w:rFonts w:ascii="AngsanaUPC" w:hAnsi="AngsanaUPC" w:cs="AngsanaUPC"/>
          <w:color w:val="000000"/>
          <w:sz w:val="36"/>
          <w:szCs w:val="36"/>
        </w:rPr>
        <w:t xml:space="preserve">       (                                                       ) </w:t>
      </w:r>
    </w:p>
    <w:p w14:paraId="7F0E380A" w14:textId="77777777" w:rsidR="00B928A7" w:rsidRPr="00B928A7" w:rsidRDefault="00B928A7" w:rsidP="00B928A7">
      <w:pPr>
        <w:autoSpaceDE w:val="0"/>
        <w:autoSpaceDN w:val="0"/>
        <w:adjustRightInd w:val="0"/>
        <w:ind w:left="5040" w:firstLine="720"/>
        <w:rPr>
          <w:rFonts w:ascii="AngsanaUPC" w:hAnsi="AngsanaUPC" w:cs="AngsanaUPC"/>
          <w:color w:val="000000"/>
          <w:sz w:val="36"/>
          <w:szCs w:val="36"/>
          <w:cs/>
        </w:rPr>
      </w:pPr>
      <w:r w:rsidRPr="00B928A7">
        <w:rPr>
          <w:rFonts w:ascii="AngsanaUPC" w:hAnsi="AngsanaUPC" w:cs="AngsanaUPC"/>
          <w:color w:val="000000"/>
          <w:sz w:val="36"/>
          <w:szCs w:val="36"/>
          <w:cs/>
        </w:rPr>
        <w:t xml:space="preserve">          กรรมการผู้มีอำนาจลงนาม</w:t>
      </w:r>
      <w:r w:rsidRPr="00B928A7">
        <w:rPr>
          <w:rFonts w:ascii="AngsanaUPC" w:hAnsi="AngsanaUPC" w:cs="AngsanaUPC"/>
          <w:color w:val="000000"/>
          <w:sz w:val="36"/>
          <w:szCs w:val="36"/>
        </w:rPr>
        <w:t xml:space="preserve"> </w:t>
      </w:r>
    </w:p>
    <w:p w14:paraId="5F88DF67" w14:textId="77777777" w:rsidR="00B928A7" w:rsidRPr="00B928A7" w:rsidRDefault="00B928A7" w:rsidP="00B928A7">
      <w:pPr>
        <w:spacing w:after="160" w:line="259" w:lineRule="auto"/>
        <w:rPr>
          <w:rFonts w:asciiTheme="minorHAnsi" w:eastAsiaTheme="minorHAnsi" w:hAnsiTheme="minorHAnsi" w:cstheme="minorBidi"/>
          <w:sz w:val="22"/>
        </w:rPr>
      </w:pPr>
    </w:p>
    <w:p w14:paraId="404AA5EE" w14:textId="1B5B8F9D" w:rsidR="00954E07" w:rsidRDefault="00954E07"/>
    <w:sectPr w:rsidR="00954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42C7F"/>
    <w:multiLevelType w:val="hybridMultilevel"/>
    <w:tmpl w:val="5852C11C"/>
    <w:lvl w:ilvl="0" w:tplc="527CBB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07"/>
    <w:rsid w:val="00680B43"/>
    <w:rsid w:val="00954E07"/>
    <w:rsid w:val="00B928A7"/>
    <w:rsid w:val="00BE3630"/>
    <w:rsid w:val="00E17763"/>
    <w:rsid w:val="00FD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CCC17"/>
  <w15:chartTrackingRefBased/>
  <w15:docId w15:val="{B16EC0AA-F139-4C06-A203-7D1CE3C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E0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E07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80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Watcharin W.</dc:creator>
  <cp:keywords/>
  <dc:description/>
  <cp:lastModifiedBy>Watcharin W.</cp:lastModifiedBy>
  <cp:revision>4</cp:revision>
  <dcterms:created xsi:type="dcterms:W3CDTF">2021-07-07T12:59:00Z</dcterms:created>
  <dcterms:modified xsi:type="dcterms:W3CDTF">2022-02-24T13:34:00Z</dcterms:modified>
</cp:coreProperties>
</file>